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8F70" w14:textId="77777777" w:rsidR="00A90231" w:rsidRPr="000C2177" w:rsidRDefault="00A90231" w:rsidP="00A90231">
      <w:pPr>
        <w:pStyle w:val="1"/>
        <w:jc w:val="center"/>
        <w:rPr>
          <w:rFonts w:ascii="黑体" w:eastAsia="黑体" w:hAnsi="黑体"/>
          <w:sz w:val="28"/>
          <w:szCs w:val="28"/>
        </w:rPr>
      </w:pPr>
      <w:bookmarkStart w:id="0" w:name="_Toc50641115"/>
      <w:bookmarkStart w:id="1" w:name="_Toc80190457"/>
      <w:bookmarkStart w:id="2" w:name="_Toc80279079"/>
      <w:bookmarkStart w:id="3" w:name="_Toc81232427"/>
      <w:r w:rsidRPr="000C2177">
        <w:rPr>
          <w:rFonts w:ascii="黑体" w:eastAsia="黑体" w:hAnsi="黑体" w:hint="eastAsia"/>
          <w:sz w:val="28"/>
          <w:szCs w:val="28"/>
        </w:rPr>
        <w:t>北京大学硕士研究生培养工作规定</w:t>
      </w:r>
      <w:bookmarkEnd w:id="0"/>
      <w:bookmarkEnd w:id="1"/>
      <w:bookmarkEnd w:id="2"/>
      <w:bookmarkEnd w:id="3"/>
    </w:p>
    <w:p w14:paraId="0665A9FC" w14:textId="77777777" w:rsidR="00A90231" w:rsidRPr="00E8468C" w:rsidRDefault="00A90231" w:rsidP="00A90231">
      <w:pPr>
        <w:pStyle w:val="a4"/>
        <w:spacing w:line="360" w:lineRule="auto"/>
        <w:ind w:firstLineChars="200" w:firstLine="420"/>
        <w:jc w:val="left"/>
        <w:rPr>
          <w:rFonts w:ascii="黑体" w:eastAsia="黑体" w:hAnsi="黑体"/>
          <w:color w:val="000000"/>
        </w:rPr>
      </w:pPr>
      <w:r w:rsidRPr="00E8468C">
        <w:rPr>
          <w:rFonts w:ascii="黑体" w:eastAsia="黑体" w:hAnsi="黑体" w:hint="eastAsia"/>
          <w:color w:val="000000"/>
        </w:rPr>
        <w:t>为了加强硕士研究生的培养管理，保证培养质量，根据《中华人民共和国学位条例》、《中华人民共和国学位条例暂行实施办法》以及教育部的有关文件精神，结合我校硕士研究生培养的具体情况，制定本规定。</w:t>
      </w:r>
    </w:p>
    <w:p w14:paraId="0536EA6A" w14:textId="77777777" w:rsidR="00A90231" w:rsidRPr="00E8468C" w:rsidRDefault="00A90231" w:rsidP="00A90231">
      <w:pPr>
        <w:pStyle w:val="a4"/>
        <w:spacing w:line="360" w:lineRule="auto"/>
        <w:ind w:firstLineChars="200" w:firstLine="420"/>
        <w:jc w:val="left"/>
        <w:rPr>
          <w:rFonts w:ascii="黑体" w:eastAsia="黑体" w:hAnsi="黑体" w:cs="宋体"/>
          <w:b/>
          <w:color w:val="000000"/>
        </w:rPr>
      </w:pPr>
      <w:r w:rsidRPr="00E8468C">
        <w:rPr>
          <w:rFonts w:ascii="黑体" w:eastAsia="黑体" w:hAnsi="黑体" w:hint="eastAsia"/>
          <w:color w:val="000000"/>
        </w:rPr>
        <w:t>一、</w:t>
      </w:r>
      <w:r w:rsidRPr="00E8468C">
        <w:rPr>
          <w:rFonts w:ascii="黑体" w:eastAsia="黑体" w:hAnsi="黑体" w:cs="宋体" w:hint="eastAsia"/>
          <w:b/>
          <w:color w:val="000000"/>
        </w:rPr>
        <w:t>培养目标</w:t>
      </w:r>
    </w:p>
    <w:p w14:paraId="26CB8B06" w14:textId="77777777" w:rsidR="00A90231" w:rsidRPr="00E8468C" w:rsidRDefault="00A90231" w:rsidP="00A90231">
      <w:pPr>
        <w:pStyle w:val="a4"/>
        <w:spacing w:line="400" w:lineRule="exact"/>
        <w:ind w:firstLine="420"/>
        <w:rPr>
          <w:rFonts w:ascii="黑体" w:eastAsia="黑体" w:hAnsi="黑体"/>
        </w:rPr>
      </w:pPr>
      <w:r w:rsidRPr="00E8468C">
        <w:rPr>
          <w:rFonts w:ascii="黑体" w:eastAsia="黑体" w:hAnsi="黑体" w:hint="eastAsia"/>
        </w:rPr>
        <w:t>培养适应我国社会主义现代化建设需要的德、智、体全面发展的高层次专门人才。其基本要求是：</w:t>
      </w:r>
    </w:p>
    <w:p w14:paraId="69A12697" w14:textId="77777777" w:rsidR="00A90231" w:rsidRPr="00E8468C" w:rsidRDefault="00A90231" w:rsidP="00A90231">
      <w:pPr>
        <w:pStyle w:val="a4"/>
        <w:spacing w:line="400" w:lineRule="exact"/>
        <w:ind w:firstLine="420"/>
        <w:rPr>
          <w:rFonts w:ascii="黑体" w:eastAsia="黑体" w:hAnsi="黑体"/>
        </w:rPr>
      </w:pPr>
      <w:r w:rsidRPr="00E8468C">
        <w:rPr>
          <w:rFonts w:ascii="黑体" w:eastAsia="黑体" w:hAnsi="黑体"/>
        </w:rPr>
        <w:t>1. 热爱祖国，拥护</w:t>
      </w:r>
      <w:r w:rsidRPr="00E8468C">
        <w:rPr>
          <w:rFonts w:ascii="黑体" w:eastAsia="黑体" w:hAnsi="黑体" w:hint="eastAsia"/>
        </w:rPr>
        <w:t>中国共产党</w:t>
      </w:r>
      <w:r w:rsidRPr="00E8468C">
        <w:rPr>
          <w:rFonts w:ascii="黑体" w:eastAsia="黑体" w:hAnsi="黑体"/>
        </w:rPr>
        <w:t>的</w:t>
      </w:r>
      <w:r w:rsidRPr="00E8468C">
        <w:rPr>
          <w:rFonts w:ascii="黑体" w:eastAsia="黑体" w:hAnsi="黑体" w:hint="eastAsia"/>
        </w:rPr>
        <w:t>领导</w:t>
      </w:r>
      <w:r w:rsidRPr="00E8468C">
        <w:rPr>
          <w:rFonts w:ascii="黑体" w:eastAsia="黑体" w:hAnsi="黑体"/>
        </w:rPr>
        <w:t>，</w:t>
      </w:r>
      <w:r w:rsidRPr="00E8468C">
        <w:rPr>
          <w:rFonts w:ascii="黑体" w:eastAsia="黑体" w:hAnsi="黑体" w:hint="eastAsia"/>
        </w:rPr>
        <w:t>较好地掌握马列主义、毛泽东思想和中国特色社会主义理论的基本体系和方针政策，</w:t>
      </w:r>
      <w:r w:rsidRPr="00E8468C">
        <w:rPr>
          <w:rFonts w:ascii="黑体" w:eastAsia="黑体" w:hAnsi="黑体"/>
        </w:rPr>
        <w:t>遵纪守法，品德良好，</w:t>
      </w:r>
      <w:r w:rsidRPr="00E8468C">
        <w:rPr>
          <w:rFonts w:ascii="黑体" w:eastAsia="黑体" w:hAnsi="黑体" w:hint="eastAsia"/>
        </w:rPr>
        <w:t>身心健康，</w:t>
      </w:r>
      <w:r w:rsidRPr="00E8468C">
        <w:rPr>
          <w:rFonts w:ascii="黑体" w:eastAsia="黑体" w:hAnsi="黑体"/>
        </w:rPr>
        <w:t>学风严谨，具有积极</w:t>
      </w:r>
      <w:r w:rsidRPr="00E8468C">
        <w:rPr>
          <w:rFonts w:ascii="黑体" w:eastAsia="黑体" w:hAnsi="黑体" w:hint="eastAsia"/>
        </w:rPr>
        <w:t>投身中国特色</w:t>
      </w:r>
      <w:r w:rsidRPr="00E8468C">
        <w:rPr>
          <w:rFonts w:ascii="黑体" w:eastAsia="黑体" w:hAnsi="黑体"/>
        </w:rPr>
        <w:t>社会主义事业的</w:t>
      </w:r>
      <w:r w:rsidRPr="00E8468C">
        <w:rPr>
          <w:rFonts w:ascii="黑体" w:eastAsia="黑体" w:hAnsi="黑体" w:hint="eastAsia"/>
        </w:rPr>
        <w:t>使命感和</w:t>
      </w:r>
      <w:r w:rsidRPr="00E8468C">
        <w:rPr>
          <w:rFonts w:ascii="黑体" w:eastAsia="黑体" w:hAnsi="黑体"/>
        </w:rPr>
        <w:t>事业心。</w:t>
      </w:r>
    </w:p>
    <w:p w14:paraId="66525EA5" w14:textId="77777777" w:rsidR="00A90231" w:rsidRPr="00E8468C" w:rsidRDefault="00A90231" w:rsidP="00A90231">
      <w:pPr>
        <w:pStyle w:val="a4"/>
        <w:spacing w:line="360" w:lineRule="auto"/>
        <w:ind w:firstLineChars="200" w:firstLine="420"/>
        <w:jc w:val="left"/>
        <w:rPr>
          <w:rFonts w:ascii="黑体" w:eastAsia="黑体" w:hAnsi="黑体" w:cs="宋体"/>
        </w:rPr>
      </w:pPr>
      <w:r w:rsidRPr="00E8468C">
        <w:rPr>
          <w:rFonts w:ascii="黑体" w:eastAsia="黑体" w:hAnsi="黑体" w:hint="eastAsia"/>
        </w:rPr>
        <w:t>2. 掌握本学科专业坚实的基础理论和系统的专门知识，具有从事科学研究或专门技术的工作能力；能较熟练地运用一门外语阅读本专业外文资料；</w:t>
      </w:r>
      <w:r w:rsidRPr="00E8468C">
        <w:rPr>
          <w:rFonts w:ascii="黑体" w:eastAsia="黑体" w:hAnsi="黑体" w:cs="宋体" w:hint="eastAsia"/>
        </w:rPr>
        <w:t>在知识结构、学术水平、工作能力等方面能满足实际工作或进一步深造的需要。</w:t>
      </w:r>
    </w:p>
    <w:p w14:paraId="0105E073" w14:textId="77777777" w:rsidR="00A90231" w:rsidRPr="00E8468C" w:rsidRDefault="00A90231" w:rsidP="00A90231">
      <w:pPr>
        <w:pStyle w:val="a4"/>
        <w:spacing w:line="360" w:lineRule="auto"/>
        <w:ind w:firstLineChars="200" w:firstLine="420"/>
        <w:jc w:val="left"/>
        <w:rPr>
          <w:rFonts w:ascii="黑体" w:eastAsia="黑体" w:hAnsi="黑体" w:cs="宋体"/>
          <w:bCs/>
          <w:color w:val="000000"/>
        </w:rPr>
      </w:pPr>
      <w:r w:rsidRPr="00E8468C">
        <w:rPr>
          <w:rFonts w:ascii="黑体" w:eastAsia="黑体" w:hAnsi="黑体" w:cs="宋体"/>
          <w:bCs/>
          <w:color w:val="000000"/>
        </w:rPr>
        <w:t>3</w:t>
      </w:r>
      <w:r w:rsidRPr="00E8468C">
        <w:rPr>
          <w:rFonts w:ascii="黑体" w:eastAsia="黑体" w:hAnsi="黑体" w:cs="宋体" w:hint="eastAsia"/>
          <w:bCs/>
          <w:color w:val="000000"/>
        </w:rPr>
        <w:t>．身心健康。</w:t>
      </w:r>
    </w:p>
    <w:p w14:paraId="59803C98" w14:textId="77777777" w:rsidR="00A90231" w:rsidRPr="00E8468C" w:rsidRDefault="00A90231" w:rsidP="00A90231">
      <w:pPr>
        <w:pStyle w:val="a4"/>
        <w:spacing w:line="360" w:lineRule="auto"/>
        <w:ind w:firstLineChars="200" w:firstLine="422"/>
        <w:jc w:val="left"/>
        <w:rPr>
          <w:rFonts w:ascii="黑体" w:eastAsia="黑体" w:hAnsi="黑体"/>
        </w:rPr>
      </w:pPr>
      <w:r w:rsidRPr="00E8468C">
        <w:rPr>
          <w:rFonts w:ascii="黑体" w:eastAsia="黑体" w:hAnsi="黑体" w:hint="eastAsia"/>
          <w:b/>
          <w:bCs/>
        </w:rPr>
        <w:t>二、培养方案与个人培养计划</w:t>
      </w:r>
    </w:p>
    <w:p w14:paraId="27A1827E" w14:textId="77777777" w:rsidR="00A90231" w:rsidRPr="00E8468C" w:rsidRDefault="00A90231" w:rsidP="00A90231">
      <w:pPr>
        <w:pStyle w:val="a4"/>
        <w:spacing w:line="360" w:lineRule="auto"/>
        <w:ind w:firstLineChars="200" w:firstLine="420"/>
        <w:jc w:val="left"/>
        <w:rPr>
          <w:rFonts w:ascii="黑体" w:eastAsia="黑体" w:hAnsi="黑体"/>
        </w:rPr>
      </w:pPr>
      <w:r w:rsidRPr="00E8468C">
        <w:rPr>
          <w:rFonts w:ascii="黑体" w:eastAsia="黑体" w:hAnsi="黑体" w:hint="eastAsia"/>
        </w:rPr>
        <w:t>培养方案是</w:t>
      </w:r>
      <w:r w:rsidRPr="00E8468C">
        <w:rPr>
          <w:rFonts w:ascii="黑体" w:eastAsia="黑体" w:hAnsi="黑体" w:cs="宋体" w:hint="eastAsia"/>
        </w:rPr>
        <w:t>研究生培养的指导性文件</w:t>
      </w:r>
      <w:r w:rsidRPr="00E8468C">
        <w:rPr>
          <w:rFonts w:ascii="黑体" w:eastAsia="黑体" w:hAnsi="黑体" w:hint="eastAsia"/>
        </w:rPr>
        <w:t>，</w:t>
      </w:r>
      <w:r w:rsidRPr="00E8468C">
        <w:rPr>
          <w:rFonts w:ascii="黑体" w:eastAsia="黑体" w:hAnsi="黑体" w:cs="宋体" w:hint="eastAsia"/>
          <w:bCs/>
          <w:spacing w:val="6"/>
        </w:rPr>
        <w:t>其内容</w:t>
      </w:r>
      <w:r w:rsidRPr="00E8468C">
        <w:rPr>
          <w:rFonts w:ascii="黑体" w:eastAsia="黑体" w:hAnsi="黑体" w:hint="eastAsia"/>
        </w:rPr>
        <w:t>包括：</w:t>
      </w:r>
      <w:r w:rsidRPr="00E8468C">
        <w:rPr>
          <w:rFonts w:ascii="黑体" w:eastAsia="黑体" w:hAnsi="黑体" w:cs="宋体" w:hint="eastAsia"/>
          <w:bCs/>
          <w:spacing w:val="6"/>
        </w:rPr>
        <w:t>培养目标、学习年限、对学分、科研能力与水平、学位论文等方面的基本要求，以及本一级学科下各二级学科的课程设置等。计划在新的学科、专业开始招生的院系，须制定完整详实的培养方案，</w:t>
      </w:r>
      <w:r w:rsidRPr="00E8468C">
        <w:rPr>
          <w:rFonts w:ascii="黑体" w:eastAsia="黑体" w:hAnsi="黑体" w:hint="eastAsia"/>
        </w:rPr>
        <w:t>在制订下一年度招生专业目录时要同时完成下一年度培养方案的制定与修订。</w:t>
      </w:r>
    </w:p>
    <w:p w14:paraId="7A17D098" w14:textId="77777777" w:rsidR="00A90231" w:rsidRPr="00E8468C" w:rsidRDefault="00A90231" w:rsidP="00A90231">
      <w:pPr>
        <w:pStyle w:val="a4"/>
        <w:spacing w:line="360" w:lineRule="auto"/>
        <w:ind w:firstLineChars="200" w:firstLine="420"/>
        <w:jc w:val="left"/>
        <w:rPr>
          <w:rFonts w:ascii="黑体" w:eastAsia="黑体" w:hAnsi="黑体"/>
        </w:rPr>
      </w:pPr>
      <w:r w:rsidRPr="00E8468C">
        <w:rPr>
          <w:rFonts w:ascii="黑体" w:eastAsia="黑体" w:hAnsi="黑体" w:hint="eastAsia"/>
          <w:bCs/>
        </w:rPr>
        <w:t>个人培养计划</w:t>
      </w:r>
      <w:r w:rsidRPr="00E8468C">
        <w:rPr>
          <w:rFonts w:ascii="黑体" w:eastAsia="黑体" w:hAnsi="黑体" w:hint="eastAsia"/>
        </w:rPr>
        <w:t>是根据本学科、专业的培养方案，结合研究生本人的特点，在导师的指导下制定的修课计划、论文写作计划以及为实现就业目标应做的知识储备与技能训练计划等。具体包括：应修课程与时间安排、学习与考核方式、完成各培养环节的时间表、论文要求和写作进度、主要读书目录等。</w:t>
      </w:r>
    </w:p>
    <w:p w14:paraId="7EAA5997" w14:textId="77777777" w:rsidR="00A90231" w:rsidRPr="00E8468C" w:rsidRDefault="00A90231" w:rsidP="00A90231">
      <w:pPr>
        <w:pStyle w:val="a4"/>
        <w:spacing w:line="360" w:lineRule="auto"/>
        <w:ind w:firstLineChars="200" w:firstLine="420"/>
        <w:jc w:val="left"/>
        <w:rPr>
          <w:rFonts w:ascii="黑体" w:eastAsia="黑体" w:hAnsi="黑体"/>
        </w:rPr>
      </w:pPr>
      <w:r w:rsidRPr="00E8468C">
        <w:rPr>
          <w:rFonts w:ascii="黑体" w:eastAsia="黑体" w:hAnsi="黑体" w:hint="eastAsia"/>
        </w:rPr>
        <w:t>新生入学三个月内，导师应根据研究生的个人情况与研究生一起制定、修改、完善</w:t>
      </w:r>
      <w:r w:rsidRPr="00E8468C">
        <w:rPr>
          <w:rFonts w:ascii="黑体" w:eastAsia="黑体" w:hAnsi="黑体" w:hint="eastAsia"/>
          <w:bCs/>
        </w:rPr>
        <w:t>个人培养计划</w:t>
      </w:r>
      <w:r w:rsidRPr="00E8468C">
        <w:rPr>
          <w:rFonts w:ascii="黑体" w:eastAsia="黑体" w:hAnsi="黑体" w:hint="eastAsia"/>
        </w:rPr>
        <w:t>；根据本人学习和科研进展，</w:t>
      </w:r>
      <w:r w:rsidRPr="00E8468C">
        <w:rPr>
          <w:rFonts w:ascii="黑体" w:eastAsia="黑体" w:hAnsi="黑体" w:hint="eastAsia"/>
          <w:bCs/>
        </w:rPr>
        <w:t>个人培养计划可</w:t>
      </w:r>
      <w:r w:rsidRPr="00E8468C">
        <w:rPr>
          <w:rFonts w:ascii="黑体" w:eastAsia="黑体" w:hAnsi="黑体" w:hint="eastAsia"/>
        </w:rPr>
        <w:t>适时调整。</w:t>
      </w:r>
    </w:p>
    <w:p w14:paraId="683BF827" w14:textId="77777777" w:rsidR="00A90231" w:rsidRPr="00E8468C" w:rsidRDefault="00A90231" w:rsidP="00A90231">
      <w:pPr>
        <w:pStyle w:val="a4"/>
        <w:spacing w:line="360" w:lineRule="auto"/>
        <w:ind w:firstLineChars="200" w:firstLine="422"/>
        <w:jc w:val="left"/>
        <w:rPr>
          <w:rFonts w:ascii="黑体" w:eastAsia="黑体" w:hAnsi="黑体"/>
          <w:b/>
          <w:color w:val="000000"/>
        </w:rPr>
      </w:pPr>
      <w:r w:rsidRPr="00E8468C">
        <w:rPr>
          <w:rFonts w:ascii="黑体" w:eastAsia="黑体" w:hAnsi="黑体" w:hint="eastAsia"/>
          <w:b/>
          <w:color w:val="000000"/>
        </w:rPr>
        <w:t>三、学习年限和学分要求</w:t>
      </w:r>
    </w:p>
    <w:p w14:paraId="5FABEB93" w14:textId="77777777" w:rsidR="00A90231" w:rsidRPr="00E8468C" w:rsidRDefault="00A90231" w:rsidP="00A90231">
      <w:pPr>
        <w:pStyle w:val="a4"/>
        <w:spacing w:line="360" w:lineRule="auto"/>
        <w:ind w:firstLineChars="200" w:firstLine="420"/>
        <w:jc w:val="left"/>
        <w:rPr>
          <w:rFonts w:ascii="黑体" w:eastAsia="黑体" w:hAnsi="黑体"/>
          <w:color w:val="000000"/>
        </w:rPr>
      </w:pPr>
      <w:r w:rsidRPr="00E8468C">
        <w:rPr>
          <w:rFonts w:ascii="黑体" w:eastAsia="黑体" w:hAnsi="黑体" w:hint="eastAsia"/>
          <w:color w:val="000000"/>
        </w:rPr>
        <w:t>硕士研究生基本学习年限为2年或3年，应修总学分不少于30学分。经国家批准立项的学位项目，以批准的学制为准。对跨学科考入和以同等学力考入的硕士研究生，应明确</w:t>
      </w:r>
      <w:r w:rsidRPr="00E8468C">
        <w:rPr>
          <w:rFonts w:ascii="黑体" w:eastAsia="黑体" w:hAnsi="黑体" w:hint="eastAsia"/>
          <w:color w:val="000000"/>
        </w:rPr>
        <w:lastRenderedPageBreak/>
        <w:t>要求补修的课程，补修本科生课程的，可计学分，但应修总学分要求要相应增加。对交叉学科研究生，可根据需要补修本科生课程，但至多认可6学分，超过的学分可计入成绩，但应修总学分要求作相应增加。</w:t>
      </w:r>
    </w:p>
    <w:p w14:paraId="61794675" w14:textId="77777777" w:rsidR="00A90231" w:rsidRPr="00E8468C" w:rsidRDefault="00A90231" w:rsidP="00A90231">
      <w:pPr>
        <w:pStyle w:val="a4"/>
        <w:spacing w:line="360" w:lineRule="auto"/>
        <w:ind w:firstLineChars="200" w:firstLine="422"/>
        <w:jc w:val="left"/>
        <w:rPr>
          <w:rFonts w:ascii="黑体" w:eastAsia="黑体" w:hAnsi="黑体"/>
          <w:b/>
          <w:color w:val="000000"/>
        </w:rPr>
      </w:pPr>
      <w:r w:rsidRPr="00E8468C">
        <w:rPr>
          <w:rFonts w:ascii="黑体" w:eastAsia="黑体" w:hAnsi="黑体" w:hint="eastAsia"/>
          <w:b/>
          <w:color w:val="000000"/>
        </w:rPr>
        <w:t>四、课程设置</w:t>
      </w:r>
    </w:p>
    <w:p w14:paraId="0490F177" w14:textId="77777777" w:rsidR="00A90231" w:rsidRPr="00E8468C" w:rsidRDefault="00A90231" w:rsidP="00A90231">
      <w:pPr>
        <w:pStyle w:val="a4"/>
        <w:spacing w:line="360" w:lineRule="auto"/>
        <w:ind w:firstLineChars="200" w:firstLine="420"/>
        <w:jc w:val="left"/>
        <w:rPr>
          <w:rFonts w:ascii="黑体" w:eastAsia="黑体" w:hAnsi="黑体"/>
          <w:color w:val="000000"/>
        </w:rPr>
      </w:pPr>
      <w:r w:rsidRPr="00E8468C">
        <w:rPr>
          <w:rFonts w:ascii="黑体" w:eastAsia="黑体" w:hAnsi="黑体" w:hint="eastAsia"/>
          <w:color w:val="000000"/>
        </w:rPr>
        <w:t>硕士生课程设置应在本科教育的基础上，充分体现研究生层次的特点，注重基础性、系统性、前瞻性，有一定的宽度和深度。偏理论的学科专业要适当增加基础理论和学科前沿课程，注重科研训练；偏应用的学科专业要适当增加课程的实用性，注重专业实习和社会实践。</w:t>
      </w:r>
    </w:p>
    <w:p w14:paraId="478C187A" w14:textId="77777777" w:rsidR="00A90231" w:rsidRPr="00E8468C" w:rsidRDefault="00A90231" w:rsidP="00A90231">
      <w:pPr>
        <w:pStyle w:val="a4"/>
        <w:spacing w:line="360" w:lineRule="auto"/>
        <w:ind w:firstLineChars="200" w:firstLine="420"/>
        <w:jc w:val="left"/>
        <w:rPr>
          <w:rFonts w:ascii="黑体" w:eastAsia="黑体" w:hAnsi="黑体"/>
          <w:b/>
        </w:rPr>
      </w:pPr>
      <w:r w:rsidRPr="00E8468C">
        <w:rPr>
          <w:rFonts w:ascii="黑体" w:eastAsia="黑体" w:hAnsi="黑体" w:hint="eastAsia"/>
        </w:rPr>
        <w:t>（1）思想政治</w:t>
      </w:r>
      <w:r w:rsidRPr="00E8468C">
        <w:rPr>
          <w:rFonts w:ascii="黑体" w:eastAsia="黑体" w:hAnsi="黑体"/>
        </w:rPr>
        <w:t>理论课</w:t>
      </w:r>
      <w:r w:rsidRPr="00E8468C">
        <w:rPr>
          <w:rFonts w:ascii="黑体" w:eastAsia="黑体" w:hAnsi="黑体" w:hint="eastAsia"/>
        </w:rPr>
        <w:t>：共 3学分，其中 “中国特色社会主义理论与实践研究”全体研究生必修，记2学分；“自然辩证法概论”、“马克思主义与社会科学方法论”， 必修其中一门，记1学分。外国留学生和港澳台硕士生可以不修以上课程，但须选修同等学分的其他公共必修课程。</w:t>
      </w:r>
    </w:p>
    <w:p w14:paraId="6493EDA4" w14:textId="77777777" w:rsidR="00A90231" w:rsidRPr="00E8468C" w:rsidRDefault="00A90231" w:rsidP="00A90231">
      <w:pPr>
        <w:pStyle w:val="a4"/>
        <w:spacing w:line="360" w:lineRule="auto"/>
        <w:ind w:firstLineChars="200" w:firstLine="420"/>
        <w:jc w:val="left"/>
        <w:rPr>
          <w:rFonts w:ascii="黑体" w:eastAsia="黑体" w:hAnsi="黑体"/>
          <w:b/>
        </w:rPr>
      </w:pPr>
      <w:r w:rsidRPr="00E8468C">
        <w:rPr>
          <w:rFonts w:ascii="黑体" w:eastAsia="黑体" w:hAnsi="黑体" w:hint="eastAsia"/>
        </w:rPr>
        <w:t>（2）第一外国语：必修课，2学分。</w:t>
      </w:r>
      <w:r w:rsidRPr="00E8468C">
        <w:rPr>
          <w:rFonts w:ascii="黑体" w:eastAsia="黑体" w:hAnsi="黑体"/>
        </w:rPr>
        <w:t>留学</w:t>
      </w:r>
      <w:r w:rsidRPr="00E8468C">
        <w:rPr>
          <w:rFonts w:ascii="黑体" w:eastAsia="黑体" w:hAnsi="黑体" w:hint="eastAsia"/>
        </w:rPr>
        <w:t>生</w:t>
      </w:r>
      <w:r w:rsidRPr="00E8468C">
        <w:rPr>
          <w:rFonts w:ascii="黑体" w:eastAsia="黑体" w:hAnsi="黑体"/>
        </w:rPr>
        <w:t>第一外国语</w:t>
      </w:r>
      <w:r w:rsidRPr="00E8468C">
        <w:rPr>
          <w:rFonts w:ascii="黑体" w:eastAsia="黑体" w:hAnsi="黑体" w:hint="eastAsia"/>
        </w:rPr>
        <w:t>为汉语。入学时符合免修条件的，可申请免修，获得相应学分；不符合免修条件的须参加课程学习和考试。</w:t>
      </w:r>
    </w:p>
    <w:p w14:paraId="1A1086F2" w14:textId="77777777" w:rsidR="00A90231" w:rsidRPr="00E8468C" w:rsidRDefault="00A90231" w:rsidP="00A90231">
      <w:pPr>
        <w:pStyle w:val="a4"/>
        <w:spacing w:line="360" w:lineRule="auto"/>
        <w:ind w:firstLineChars="200" w:firstLine="420"/>
        <w:jc w:val="left"/>
        <w:rPr>
          <w:rFonts w:ascii="黑体" w:eastAsia="黑体" w:hAnsi="黑体"/>
        </w:rPr>
      </w:pPr>
      <w:r w:rsidRPr="00E8468C">
        <w:rPr>
          <w:rFonts w:ascii="黑体" w:eastAsia="黑体" w:hAnsi="黑体" w:hint="eastAsia"/>
        </w:rPr>
        <w:t>（3）本学科专业必修课：一般3--4门：计9-12学分。</w:t>
      </w:r>
    </w:p>
    <w:p w14:paraId="0715A7A4" w14:textId="77777777" w:rsidR="00A90231" w:rsidRPr="00E8468C" w:rsidRDefault="00A90231" w:rsidP="00A90231">
      <w:pPr>
        <w:snapToGrid w:val="0"/>
        <w:spacing w:line="360" w:lineRule="auto"/>
        <w:ind w:firstLineChars="200" w:firstLine="420"/>
        <w:jc w:val="left"/>
        <w:rPr>
          <w:rFonts w:ascii="黑体" w:eastAsia="黑体" w:hAnsi="黑体"/>
          <w:szCs w:val="21"/>
        </w:rPr>
      </w:pPr>
      <w:r w:rsidRPr="00E8468C">
        <w:rPr>
          <w:rFonts w:ascii="黑体" w:eastAsia="黑体" w:hAnsi="黑体" w:hint="eastAsia"/>
          <w:szCs w:val="21"/>
        </w:rPr>
        <w:t>（4）本学科专业选修课：一般3--6门：计6-15学分。</w:t>
      </w:r>
    </w:p>
    <w:p w14:paraId="64CCFB1E" w14:textId="77777777" w:rsidR="00A90231" w:rsidRPr="00E8468C" w:rsidRDefault="00A90231" w:rsidP="00A90231">
      <w:pPr>
        <w:snapToGrid w:val="0"/>
        <w:spacing w:line="360" w:lineRule="auto"/>
        <w:ind w:firstLineChars="200" w:firstLine="420"/>
        <w:jc w:val="left"/>
        <w:rPr>
          <w:rFonts w:ascii="黑体" w:eastAsia="黑体" w:hAnsi="黑体"/>
          <w:szCs w:val="21"/>
        </w:rPr>
      </w:pPr>
      <w:r w:rsidRPr="00E8468C">
        <w:rPr>
          <w:rFonts w:ascii="黑体" w:eastAsia="黑体" w:hAnsi="黑体" w:hint="eastAsia"/>
          <w:szCs w:val="21"/>
        </w:rPr>
        <w:t>（5）独立研究或专题研究：一般一学期可计1学分，总共不超过2学分。</w:t>
      </w:r>
    </w:p>
    <w:p w14:paraId="26CAA51C" w14:textId="77777777" w:rsidR="00A90231" w:rsidRPr="00E8468C" w:rsidRDefault="00A90231" w:rsidP="00A90231">
      <w:pPr>
        <w:pStyle w:val="a4"/>
        <w:spacing w:line="360" w:lineRule="auto"/>
        <w:ind w:firstLineChars="200" w:firstLine="422"/>
        <w:jc w:val="left"/>
        <w:rPr>
          <w:rFonts w:ascii="黑体" w:eastAsia="黑体" w:hAnsi="黑体"/>
          <w:b/>
          <w:color w:val="000000"/>
        </w:rPr>
      </w:pPr>
      <w:r w:rsidRPr="00E8468C">
        <w:rPr>
          <w:rFonts w:ascii="黑体" w:eastAsia="黑体" w:hAnsi="黑体" w:hint="eastAsia"/>
          <w:b/>
          <w:color w:val="000000"/>
        </w:rPr>
        <w:t>五、课程学习和考核要求</w:t>
      </w:r>
    </w:p>
    <w:p w14:paraId="472CFCA3" w14:textId="77777777" w:rsidR="00A90231" w:rsidRPr="00E8468C" w:rsidRDefault="00A90231" w:rsidP="00A90231">
      <w:pPr>
        <w:pStyle w:val="a4"/>
        <w:spacing w:line="360" w:lineRule="auto"/>
        <w:ind w:firstLineChars="200" w:firstLine="420"/>
        <w:jc w:val="left"/>
        <w:rPr>
          <w:rFonts w:ascii="黑体" w:eastAsia="黑体" w:hAnsi="黑体"/>
          <w:color w:val="000000"/>
        </w:rPr>
      </w:pPr>
      <w:r w:rsidRPr="00E8468C">
        <w:rPr>
          <w:rFonts w:ascii="黑体" w:eastAsia="黑体" w:hAnsi="黑体" w:hint="eastAsia"/>
          <w:color w:val="000000"/>
        </w:rPr>
        <w:t>每学期开学后两周内，研究生可在导师的指导下，依据培养方案、个人培养计划和本学期教学计划完成选课，进行课程学习。</w:t>
      </w:r>
      <w:r w:rsidRPr="00E8468C">
        <w:rPr>
          <w:rFonts w:ascii="黑体" w:eastAsia="黑体" w:hAnsi="黑体" w:hint="eastAsia"/>
        </w:rPr>
        <w:t>课程考核分为考试和考查两种。</w:t>
      </w:r>
    </w:p>
    <w:p w14:paraId="23E4CE69" w14:textId="77777777" w:rsidR="00A90231" w:rsidRPr="00E8468C" w:rsidRDefault="00A90231" w:rsidP="00A90231">
      <w:pPr>
        <w:pStyle w:val="a4"/>
        <w:spacing w:line="360" w:lineRule="auto"/>
        <w:ind w:firstLine="420"/>
        <w:rPr>
          <w:rFonts w:ascii="黑体" w:eastAsia="黑体" w:hAnsi="黑体"/>
        </w:rPr>
      </w:pPr>
      <w:r w:rsidRPr="00E8468C">
        <w:rPr>
          <w:rFonts w:ascii="黑体" w:eastAsia="黑体" w:hAnsi="黑体" w:hint="eastAsia"/>
        </w:rPr>
        <w:t>研究生课程一般以考试方式进行考核。研究生课程考试可采用笔试/口试、闭卷/开卷、撰写论文等形式进行。考试形式由任课教师根据课程性质和教学要求确定，由所在院系主管负责人审批。研究生的课程成绩由平时成绩（实验报告、文献阅读、课堂讨论、作业等）和期末考试成绩综合评定。以考试方式进行考核的研究生课程成绩采用等级制记录。成绩等级从高到低依次为：A+、A、A–、B+、B、B–、C+、C、C–、D+、D、F。成绩达</w:t>
      </w:r>
      <w:r w:rsidRPr="00E8468C">
        <w:rPr>
          <w:rFonts w:ascii="黑体" w:eastAsia="黑体" w:hAnsi="黑体"/>
        </w:rPr>
        <w:t>D</w:t>
      </w:r>
      <w:r w:rsidRPr="00E8468C">
        <w:rPr>
          <w:rFonts w:ascii="黑体" w:eastAsia="黑体" w:hAnsi="黑体" w:hint="eastAsia"/>
        </w:rPr>
        <w:t>（含）以上为合格，成绩合格，可获得相应学分。</w:t>
      </w:r>
    </w:p>
    <w:p w14:paraId="1BCF59C7" w14:textId="77777777" w:rsidR="00A90231" w:rsidRPr="00E8468C" w:rsidRDefault="00A90231" w:rsidP="00A90231">
      <w:pPr>
        <w:pStyle w:val="a4"/>
        <w:spacing w:line="360" w:lineRule="auto"/>
        <w:ind w:firstLine="420"/>
        <w:rPr>
          <w:rFonts w:ascii="黑体" w:eastAsia="黑体" w:hAnsi="黑体"/>
        </w:rPr>
      </w:pPr>
      <w:r w:rsidRPr="00E8468C">
        <w:rPr>
          <w:rFonts w:ascii="黑体" w:eastAsia="黑体" w:hAnsi="黑体" w:hint="eastAsia"/>
        </w:rPr>
        <w:t>实习实践、创新创业类课程可以采用考查方式进行考核。考查可采用撰写报告（论文）、完成项目等形式进行。考查成绩以P、NP记，P为合格、NP为不合格。成绩合格，可获得相应学分，但不参与平均学分绩点计算。</w:t>
      </w:r>
    </w:p>
    <w:p w14:paraId="7CB3F3A4" w14:textId="77777777" w:rsidR="00A90231" w:rsidRPr="00E8468C" w:rsidRDefault="00A90231" w:rsidP="00A90231">
      <w:pPr>
        <w:pStyle w:val="a4"/>
        <w:spacing w:line="360" w:lineRule="auto"/>
        <w:ind w:firstLine="420"/>
        <w:rPr>
          <w:rFonts w:ascii="黑体" w:eastAsia="黑体" w:hAnsi="黑体"/>
        </w:rPr>
      </w:pPr>
      <w:r w:rsidRPr="00E8468C">
        <w:rPr>
          <w:rFonts w:ascii="黑体" w:eastAsia="黑体" w:hAnsi="黑体" w:hint="eastAsia"/>
        </w:rPr>
        <w:t>成绩不合格的，必修课必须重新学习，选修课一般应重新学习，也可经导师同意后改修</w:t>
      </w:r>
      <w:r w:rsidRPr="00E8468C">
        <w:rPr>
          <w:rFonts w:ascii="黑体" w:eastAsia="黑体" w:hAnsi="黑体" w:hint="eastAsia"/>
        </w:rPr>
        <w:lastRenderedPageBreak/>
        <w:t>其他选修课。</w:t>
      </w:r>
    </w:p>
    <w:p w14:paraId="1E96DE4E" w14:textId="77777777" w:rsidR="00A90231" w:rsidRPr="00E8468C" w:rsidRDefault="00A90231" w:rsidP="00A90231">
      <w:pPr>
        <w:pStyle w:val="a4"/>
        <w:spacing w:line="360" w:lineRule="auto"/>
        <w:ind w:firstLineChars="200" w:firstLine="420"/>
        <w:jc w:val="left"/>
        <w:rPr>
          <w:rFonts w:ascii="黑体" w:eastAsia="黑体" w:hAnsi="黑体"/>
          <w:color w:val="000000"/>
        </w:rPr>
      </w:pPr>
      <w:r w:rsidRPr="00E8468C">
        <w:rPr>
          <w:rFonts w:ascii="黑体" w:eastAsia="黑体" w:hAnsi="黑体" w:hint="eastAsia"/>
          <w:color w:val="000000"/>
        </w:rPr>
        <w:t>联合培养研究生在国（境）外学习和研究的时间一般为半年至一年，所修课程符合我校要求的，可以办理学分转换和认可手续，认可总学分数不超过选修课所要求学分数的三分之一，研究生的必修课程应在本校完成。</w:t>
      </w:r>
    </w:p>
    <w:p w14:paraId="1CDB1667" w14:textId="77777777" w:rsidR="00A90231" w:rsidRPr="00E8468C" w:rsidRDefault="00A90231" w:rsidP="00A90231">
      <w:pPr>
        <w:spacing w:line="360" w:lineRule="auto"/>
        <w:ind w:firstLineChars="200" w:firstLine="420"/>
        <w:rPr>
          <w:rFonts w:ascii="黑体" w:eastAsia="黑体" w:hAnsi="黑体"/>
          <w:szCs w:val="21"/>
        </w:rPr>
      </w:pPr>
      <w:r w:rsidRPr="00E8468C">
        <w:rPr>
          <w:rFonts w:ascii="黑体" w:eastAsia="黑体" w:hAnsi="黑体" w:hint="eastAsia"/>
          <w:szCs w:val="21"/>
        </w:rPr>
        <w:t>研究生联合培养出国（境）修课学习必须满足以下条件：符合研究生个人培养需要，属于有计划的外出选课，得到了导师和所在院系的批准，开课单位的学术声誉与学术地位与北大相当。所修课程，需导师和主管院长审查后，报研究生院审批后认定学分。</w:t>
      </w:r>
    </w:p>
    <w:p w14:paraId="1BF72C83" w14:textId="77777777" w:rsidR="00A90231" w:rsidRPr="00E8468C" w:rsidRDefault="00A90231" w:rsidP="00A90231">
      <w:pPr>
        <w:pStyle w:val="a4"/>
        <w:spacing w:line="360" w:lineRule="auto"/>
        <w:ind w:firstLineChars="200" w:firstLine="422"/>
        <w:jc w:val="left"/>
        <w:rPr>
          <w:rFonts w:ascii="黑体" w:eastAsia="黑体" w:hAnsi="黑体"/>
          <w:b/>
        </w:rPr>
      </w:pPr>
      <w:r w:rsidRPr="00E8468C">
        <w:rPr>
          <w:rFonts w:ascii="黑体" w:eastAsia="黑体" w:hAnsi="黑体" w:hint="eastAsia"/>
          <w:b/>
        </w:rPr>
        <w:t>六、培养环节要求</w:t>
      </w:r>
    </w:p>
    <w:p w14:paraId="74734ED1" w14:textId="77777777" w:rsidR="00A90231" w:rsidRPr="00E8468C" w:rsidRDefault="00A90231" w:rsidP="00A90231">
      <w:pPr>
        <w:pStyle w:val="a4"/>
        <w:spacing w:line="360" w:lineRule="auto"/>
        <w:ind w:firstLineChars="200" w:firstLine="420"/>
        <w:jc w:val="left"/>
        <w:rPr>
          <w:rFonts w:ascii="黑体" w:eastAsia="黑体" w:hAnsi="黑体"/>
        </w:rPr>
      </w:pPr>
      <w:r w:rsidRPr="00E8468C">
        <w:rPr>
          <w:rFonts w:ascii="黑体" w:eastAsia="黑体" w:hAnsi="黑体" w:hint="eastAsia"/>
        </w:rPr>
        <w:t>（1）实习、实践环节：该环节在培养方案中的具体体现有教学实习、科研训练、社会实践等。作为助教协助任课教师完成教学任务、参与指导教师的科研课题、或参加其他社会实践活动，达到要求者，可计2-4学分。</w:t>
      </w:r>
    </w:p>
    <w:p w14:paraId="06A38EBB" w14:textId="77777777" w:rsidR="00A90231" w:rsidRPr="00E8468C" w:rsidRDefault="00A90231" w:rsidP="00A90231">
      <w:pPr>
        <w:pStyle w:val="a4"/>
        <w:spacing w:line="360" w:lineRule="auto"/>
        <w:ind w:firstLineChars="200" w:firstLine="420"/>
        <w:jc w:val="left"/>
        <w:rPr>
          <w:rFonts w:ascii="黑体" w:eastAsia="黑体" w:hAnsi="黑体"/>
          <w:color w:val="000000"/>
        </w:rPr>
      </w:pPr>
      <w:r w:rsidRPr="00E8468C">
        <w:rPr>
          <w:rFonts w:ascii="黑体" w:eastAsia="黑体" w:hAnsi="黑体" w:hint="eastAsia"/>
          <w:color w:val="000000"/>
        </w:rPr>
        <w:t>（2）论文开题报告：是必修的培养环节，不计学分。</w:t>
      </w:r>
      <w:r w:rsidRPr="00E8468C">
        <w:rPr>
          <w:rFonts w:ascii="黑体" w:eastAsia="黑体" w:hAnsi="黑体" w:hint="eastAsia"/>
        </w:rPr>
        <w:t>开题报告的内容包括：选题来源、研究意义、</w:t>
      </w:r>
      <w:r w:rsidRPr="00E8468C">
        <w:rPr>
          <w:rFonts w:ascii="黑体" w:eastAsia="黑体" w:hAnsi="黑体" w:hint="eastAsia"/>
          <w:color w:val="000000"/>
        </w:rPr>
        <w:t>国内外研究状况、</w:t>
      </w:r>
      <w:r w:rsidRPr="00E8468C">
        <w:rPr>
          <w:rFonts w:ascii="黑体" w:eastAsia="黑体" w:hAnsi="黑体" w:hint="eastAsia"/>
        </w:rPr>
        <w:t>主要研究内容、拟采取的研究方法、预期研究结果和论文写作计划等。开题报告的文字材料交导师审核，由导师严格把关。两年制硕士生一般在第三学期完成，三年制硕士生一般不迟于第五学期。</w:t>
      </w:r>
    </w:p>
    <w:p w14:paraId="4BA75780" w14:textId="77777777" w:rsidR="00A90231" w:rsidRPr="00E8468C" w:rsidRDefault="00A90231" w:rsidP="00A90231">
      <w:pPr>
        <w:pStyle w:val="a4"/>
        <w:spacing w:line="360" w:lineRule="auto"/>
        <w:ind w:firstLineChars="200" w:firstLine="420"/>
        <w:jc w:val="left"/>
        <w:rPr>
          <w:rFonts w:ascii="黑体" w:eastAsia="黑体" w:hAnsi="黑体"/>
          <w:color w:val="000000"/>
        </w:rPr>
      </w:pPr>
      <w:r w:rsidRPr="00E8468C">
        <w:rPr>
          <w:rFonts w:ascii="黑体" w:eastAsia="黑体" w:hAnsi="黑体" w:hint="eastAsia"/>
          <w:color w:val="000000"/>
        </w:rPr>
        <w:t>（3）鼓励研究生参加学术交流活动</w:t>
      </w:r>
      <w:r w:rsidRPr="00E8468C">
        <w:rPr>
          <w:rFonts w:ascii="黑体" w:eastAsia="黑体" w:hAnsi="黑体" w:hint="eastAsia"/>
        </w:rPr>
        <w:t>，</w:t>
      </w:r>
      <w:r w:rsidRPr="00E8468C">
        <w:rPr>
          <w:rFonts w:ascii="黑体" w:eastAsia="黑体" w:hAnsi="黑体" w:hint="eastAsia"/>
          <w:color w:val="000000"/>
        </w:rPr>
        <w:t>不计学分。</w:t>
      </w:r>
    </w:p>
    <w:p w14:paraId="6DD4B2D9" w14:textId="77777777" w:rsidR="00A90231" w:rsidRPr="00E8468C" w:rsidRDefault="00A90231" w:rsidP="00A90231">
      <w:pPr>
        <w:pStyle w:val="a4"/>
        <w:spacing w:line="360" w:lineRule="auto"/>
        <w:ind w:firstLineChars="200" w:firstLine="420"/>
        <w:jc w:val="left"/>
        <w:rPr>
          <w:rFonts w:ascii="黑体" w:eastAsia="黑体" w:hAnsi="黑体"/>
        </w:rPr>
      </w:pPr>
      <w:r w:rsidRPr="00E8468C">
        <w:rPr>
          <w:rFonts w:ascii="黑体" w:eastAsia="黑体" w:hAnsi="黑体" w:hint="eastAsia"/>
          <w:color w:val="000000"/>
        </w:rPr>
        <w:t>（4）</w:t>
      </w:r>
      <w:r w:rsidRPr="00E8468C">
        <w:rPr>
          <w:rFonts w:ascii="黑体" w:eastAsia="黑体" w:hAnsi="黑体" w:hint="eastAsia"/>
        </w:rPr>
        <w:t>硕士研究生在申请学位之前，是否要求在国内外公开出版的刊物上发表论文，由各院（系、所、中心）学位评定分委员会自定。</w:t>
      </w:r>
    </w:p>
    <w:p w14:paraId="13DE1783" w14:textId="77777777" w:rsidR="00A90231" w:rsidRPr="00E8468C" w:rsidRDefault="00A90231" w:rsidP="00A90231">
      <w:pPr>
        <w:pStyle w:val="a4"/>
        <w:spacing w:line="360" w:lineRule="auto"/>
        <w:ind w:firstLineChars="200" w:firstLine="422"/>
        <w:jc w:val="left"/>
        <w:rPr>
          <w:rFonts w:ascii="黑体" w:eastAsia="黑体" w:hAnsi="黑体"/>
          <w:color w:val="000000"/>
        </w:rPr>
      </w:pPr>
      <w:r w:rsidRPr="00E8468C">
        <w:rPr>
          <w:rFonts w:ascii="黑体" w:eastAsia="黑体" w:hAnsi="黑体" w:hint="eastAsia"/>
          <w:b/>
          <w:color w:val="000000"/>
        </w:rPr>
        <w:t>七、学位论文要求</w:t>
      </w:r>
    </w:p>
    <w:p w14:paraId="4A38A6A0" w14:textId="77777777" w:rsidR="00A90231" w:rsidRPr="00E8468C" w:rsidRDefault="00A90231" w:rsidP="00A90231">
      <w:pPr>
        <w:pStyle w:val="a4"/>
        <w:spacing w:line="360" w:lineRule="auto"/>
        <w:ind w:firstLineChars="200" w:firstLine="420"/>
        <w:jc w:val="left"/>
        <w:rPr>
          <w:rFonts w:ascii="黑体" w:eastAsia="黑体" w:hAnsi="黑体"/>
        </w:rPr>
      </w:pPr>
      <w:r w:rsidRPr="00E8468C">
        <w:rPr>
          <w:rFonts w:ascii="黑体" w:eastAsia="黑体" w:hAnsi="黑体" w:hint="eastAsia"/>
        </w:rPr>
        <w:t>硕士研究生应至少用一年左右时间从事与学位论文相关的科学研究工作。学位论文由硕士生本人独立完成，是一篇系统的、完整的、有一定创新性的学术论文，应该达到公开发表的水平。</w:t>
      </w:r>
    </w:p>
    <w:p w14:paraId="7A5D1E24" w14:textId="77777777" w:rsidR="00A90231" w:rsidRPr="00E8468C" w:rsidRDefault="00A90231" w:rsidP="00A90231">
      <w:pPr>
        <w:pStyle w:val="a4"/>
        <w:spacing w:line="360" w:lineRule="auto"/>
        <w:ind w:firstLineChars="200" w:firstLine="420"/>
        <w:jc w:val="left"/>
        <w:rPr>
          <w:rFonts w:ascii="黑体" w:eastAsia="黑体" w:hAnsi="黑体"/>
        </w:rPr>
      </w:pPr>
      <w:r w:rsidRPr="00E8468C">
        <w:rPr>
          <w:rFonts w:ascii="黑体" w:eastAsia="黑体" w:hAnsi="黑体" w:hint="eastAsia"/>
        </w:rPr>
        <w:t>涉密论文应在论文开题时报校保密委员会审查，确定密级和保密期限，然后按照校保密办和图书馆的相关规定办理。</w:t>
      </w:r>
    </w:p>
    <w:p w14:paraId="615A38FF" w14:textId="77777777" w:rsidR="00A90231" w:rsidRPr="00E8468C" w:rsidRDefault="00A90231" w:rsidP="00A90231">
      <w:pPr>
        <w:pStyle w:val="a4"/>
        <w:spacing w:line="360" w:lineRule="auto"/>
        <w:ind w:firstLineChars="200" w:firstLine="422"/>
        <w:jc w:val="left"/>
        <w:rPr>
          <w:rFonts w:ascii="黑体" w:eastAsia="黑体" w:hAnsi="黑体"/>
          <w:b/>
        </w:rPr>
      </w:pPr>
      <w:r w:rsidRPr="00E8468C">
        <w:rPr>
          <w:rFonts w:ascii="黑体" w:eastAsia="黑体" w:hAnsi="黑体" w:hint="eastAsia"/>
          <w:b/>
        </w:rPr>
        <w:t>八、其他</w:t>
      </w:r>
    </w:p>
    <w:p w14:paraId="5D497A75" w14:textId="77777777" w:rsidR="00A90231" w:rsidRPr="00E8468C" w:rsidRDefault="00A90231" w:rsidP="00A90231">
      <w:pPr>
        <w:pStyle w:val="a4"/>
        <w:spacing w:line="360" w:lineRule="auto"/>
        <w:ind w:firstLineChars="200" w:firstLine="420"/>
        <w:jc w:val="left"/>
        <w:rPr>
          <w:rFonts w:ascii="黑体" w:eastAsia="黑体" w:hAnsi="黑体"/>
          <w:color w:val="000000"/>
        </w:rPr>
      </w:pPr>
      <w:r w:rsidRPr="00E8468C">
        <w:rPr>
          <w:rFonts w:ascii="黑体" w:eastAsia="黑体" w:hAnsi="黑体" w:hint="eastAsia"/>
          <w:color w:val="000000"/>
        </w:rPr>
        <w:t>本规定适用于学术型硕士研究生，专业学位研究生的培养要求参照各专业学位教育指导委员会的要求执行。</w:t>
      </w:r>
    </w:p>
    <w:p w14:paraId="66EBC2F4" w14:textId="77777777" w:rsidR="00A90231" w:rsidRPr="00E8468C" w:rsidRDefault="00A90231" w:rsidP="00A90231">
      <w:pPr>
        <w:spacing w:line="360" w:lineRule="auto"/>
        <w:ind w:firstLineChars="200" w:firstLine="420"/>
        <w:jc w:val="left"/>
        <w:rPr>
          <w:rFonts w:ascii="黑体" w:eastAsia="黑体" w:hAnsi="黑体"/>
          <w:color w:val="000000"/>
          <w:szCs w:val="21"/>
        </w:rPr>
      </w:pPr>
      <w:r w:rsidRPr="00E8468C">
        <w:rPr>
          <w:rFonts w:ascii="黑体" w:eastAsia="黑体" w:hAnsi="黑体" w:hint="eastAsia"/>
          <w:color w:val="000000"/>
          <w:szCs w:val="21"/>
        </w:rPr>
        <w:t>本规定经2017年6月16日教务长办公会审议通过，自2017年9月1日起实施，由研究生院培养办公室负责解释。</w:t>
      </w:r>
    </w:p>
    <w:p w14:paraId="7DA2EC6B" w14:textId="77777777" w:rsidR="00A90231" w:rsidRPr="00E8468C" w:rsidRDefault="00A90231" w:rsidP="00A90231">
      <w:pPr>
        <w:spacing w:line="360" w:lineRule="auto"/>
        <w:ind w:firstLineChars="200" w:firstLine="420"/>
        <w:jc w:val="right"/>
        <w:rPr>
          <w:rFonts w:ascii="黑体" w:eastAsia="黑体" w:hAnsi="黑体"/>
          <w:color w:val="000000"/>
          <w:szCs w:val="21"/>
        </w:rPr>
      </w:pPr>
      <w:r w:rsidRPr="00E8468C">
        <w:rPr>
          <w:rFonts w:ascii="黑体" w:eastAsia="黑体" w:hAnsi="黑体" w:hint="eastAsia"/>
          <w:color w:val="000000"/>
          <w:szCs w:val="21"/>
        </w:rPr>
        <w:t>北京大学研究生院</w:t>
      </w:r>
    </w:p>
    <w:p w14:paraId="6E54C6A5" w14:textId="77777777" w:rsidR="00A90231" w:rsidRPr="00E8468C" w:rsidRDefault="00A90231" w:rsidP="00A90231">
      <w:pPr>
        <w:spacing w:line="360" w:lineRule="auto"/>
        <w:ind w:firstLineChars="200" w:firstLine="420"/>
        <w:jc w:val="right"/>
        <w:rPr>
          <w:rFonts w:ascii="黑体" w:eastAsia="黑体" w:hAnsi="黑体"/>
          <w:color w:val="000000"/>
          <w:szCs w:val="21"/>
        </w:rPr>
      </w:pPr>
      <w:r w:rsidRPr="00E8468C">
        <w:rPr>
          <w:rFonts w:ascii="黑体" w:eastAsia="黑体" w:hAnsi="黑体"/>
          <w:color w:val="000000"/>
          <w:szCs w:val="21"/>
        </w:rPr>
        <w:lastRenderedPageBreak/>
        <w:t>2</w:t>
      </w:r>
      <w:r w:rsidRPr="00E8468C">
        <w:rPr>
          <w:rFonts w:ascii="黑体" w:eastAsia="黑体" w:hAnsi="黑体" w:hint="eastAsia"/>
          <w:color w:val="000000"/>
          <w:szCs w:val="21"/>
        </w:rPr>
        <w:t>017</w:t>
      </w:r>
      <w:r w:rsidRPr="00E8468C">
        <w:rPr>
          <w:rFonts w:ascii="黑体" w:eastAsia="黑体" w:hAnsi="黑体"/>
          <w:color w:val="000000"/>
          <w:szCs w:val="21"/>
        </w:rPr>
        <w:t>年</w:t>
      </w:r>
      <w:r w:rsidRPr="00E8468C">
        <w:rPr>
          <w:rFonts w:ascii="黑体" w:eastAsia="黑体" w:hAnsi="黑体" w:hint="eastAsia"/>
          <w:color w:val="000000"/>
          <w:szCs w:val="21"/>
        </w:rPr>
        <w:t>6</w:t>
      </w:r>
      <w:r w:rsidRPr="00E8468C">
        <w:rPr>
          <w:rFonts w:ascii="黑体" w:eastAsia="黑体" w:hAnsi="黑体"/>
          <w:color w:val="000000"/>
          <w:szCs w:val="21"/>
        </w:rPr>
        <w:t>月</w:t>
      </w:r>
    </w:p>
    <w:p w14:paraId="5FD7C22E" w14:textId="77777777" w:rsidR="00A90231" w:rsidRDefault="00A90231"/>
    <w:sectPr w:rsidR="00A902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幼圆">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31"/>
    <w:rsid w:val="00A90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3211"/>
  <w15:chartTrackingRefBased/>
  <w15:docId w15:val="{01AB74C3-5306-469A-B2D2-04F5B161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231"/>
    <w:pPr>
      <w:widowControl w:val="0"/>
      <w:jc w:val="both"/>
    </w:pPr>
    <w:rPr>
      <w:rFonts w:ascii="Calibri" w:eastAsia="宋体" w:hAnsi="Calibri" w:cs="Times New Roman"/>
    </w:rPr>
  </w:style>
  <w:style w:type="paragraph" w:styleId="1">
    <w:name w:val="heading 1"/>
    <w:basedOn w:val="a"/>
    <w:next w:val="a"/>
    <w:link w:val="12"/>
    <w:qFormat/>
    <w:rsid w:val="00A90231"/>
    <w:pPr>
      <w:keepNext/>
      <w:keepLines/>
      <w:spacing w:before="340" w:after="330" w:line="576" w:lineRule="auto"/>
      <w:outlineLvl w:val="0"/>
    </w:pPr>
    <w:rPr>
      <w:rFonts w:ascii="Arial" w:hAnsi="Arial"/>
      <w:b/>
      <w:bCs/>
      <w:color w:val="000000"/>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A90231"/>
    <w:rPr>
      <w:rFonts w:ascii="Calibri" w:eastAsia="宋体" w:hAnsi="Calibri" w:cs="Times New Roman"/>
      <w:b/>
      <w:bCs/>
      <w:kern w:val="44"/>
      <w:sz w:val="44"/>
      <w:szCs w:val="44"/>
    </w:rPr>
  </w:style>
  <w:style w:type="character" w:customStyle="1" w:styleId="a3">
    <w:name w:val="纯文本 字符"/>
    <w:link w:val="a4"/>
    <w:rsid w:val="00A90231"/>
    <w:rPr>
      <w:rFonts w:ascii="宋体" w:hAnsi="Courier New" w:cs="幼圆"/>
      <w:szCs w:val="21"/>
    </w:rPr>
  </w:style>
  <w:style w:type="character" w:customStyle="1" w:styleId="12">
    <w:name w:val="标题 1 字符2"/>
    <w:link w:val="1"/>
    <w:rsid w:val="00A90231"/>
    <w:rPr>
      <w:rFonts w:ascii="Arial" w:eastAsia="宋体" w:hAnsi="Arial" w:cs="Times New Roman"/>
      <w:b/>
      <w:bCs/>
      <w:color w:val="000000"/>
      <w:kern w:val="44"/>
      <w:sz w:val="44"/>
      <w:szCs w:val="44"/>
    </w:rPr>
  </w:style>
  <w:style w:type="paragraph" w:styleId="a4">
    <w:name w:val="Plain Text"/>
    <w:basedOn w:val="a"/>
    <w:link w:val="a3"/>
    <w:rsid w:val="00A90231"/>
    <w:rPr>
      <w:rFonts w:ascii="宋体" w:eastAsiaTheme="minorEastAsia" w:hAnsi="Courier New" w:cs="幼圆"/>
      <w:szCs w:val="21"/>
    </w:rPr>
  </w:style>
  <w:style w:type="character" w:customStyle="1" w:styleId="11">
    <w:name w:val="纯文本 字符1"/>
    <w:basedOn w:val="a0"/>
    <w:uiPriority w:val="99"/>
    <w:semiHidden/>
    <w:rsid w:val="00A90231"/>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jiaowu3</dc:creator>
  <cp:keywords/>
  <dc:description/>
  <cp:lastModifiedBy>jiaowu3</cp:lastModifiedBy>
  <cp:revision>1</cp:revision>
  <dcterms:created xsi:type="dcterms:W3CDTF">2022-07-06T03:05:00Z</dcterms:created>
  <dcterms:modified xsi:type="dcterms:W3CDTF">2022-07-06T03:06:00Z</dcterms:modified>
</cp:coreProperties>
</file>